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5DD2" w14:textId="77777777" w:rsidR="00934AC9" w:rsidRPr="00671EA2" w:rsidRDefault="00934AC9" w:rsidP="00934AC9">
      <w:pPr>
        <w:spacing w:after="0" w:line="240" w:lineRule="auto"/>
        <w:jc w:val="center"/>
        <w:rPr>
          <w:rFonts w:ascii="Arial" w:hAnsi="Arial" w:cs="Arial"/>
          <w:b/>
          <w:sz w:val="24"/>
          <w:szCs w:val="24"/>
        </w:rPr>
      </w:pPr>
      <w:r>
        <w:rPr>
          <w:rFonts w:ascii="Arial" w:hAnsi="Arial" w:cs="Arial"/>
          <w:b/>
          <w:sz w:val="24"/>
          <w:szCs w:val="24"/>
        </w:rPr>
        <w:t>SCHOLARSHIP FOR COMMUNITIES</w:t>
      </w:r>
      <w:r w:rsidRPr="00671EA2">
        <w:rPr>
          <w:rFonts w:ascii="Arial" w:hAnsi="Arial" w:cs="Arial"/>
          <w:b/>
          <w:sz w:val="24"/>
          <w:szCs w:val="24"/>
        </w:rPr>
        <w:t xml:space="preserve"> SCHEME</w:t>
      </w:r>
    </w:p>
    <w:p w14:paraId="1DD9252C" w14:textId="77777777" w:rsidR="00934AC9" w:rsidRPr="00671EA2" w:rsidRDefault="00934AC9" w:rsidP="00934AC9">
      <w:pPr>
        <w:spacing w:after="0" w:line="240" w:lineRule="auto"/>
        <w:jc w:val="center"/>
        <w:rPr>
          <w:rFonts w:ascii="Arial" w:hAnsi="Arial" w:cs="Arial"/>
          <w:b/>
          <w:sz w:val="24"/>
          <w:szCs w:val="24"/>
        </w:rPr>
      </w:pPr>
      <w:r w:rsidRPr="00671EA2">
        <w:rPr>
          <w:rFonts w:ascii="Arial" w:hAnsi="Arial" w:cs="Arial"/>
          <w:b/>
          <w:sz w:val="24"/>
          <w:szCs w:val="24"/>
        </w:rPr>
        <w:t>Code</w:t>
      </w:r>
      <w:r w:rsidRPr="00671EA2">
        <w:rPr>
          <w:rFonts w:ascii="Arial" w:hAnsi="Arial" w:cs="Arial"/>
          <w:b/>
          <w:sz w:val="24"/>
          <w:szCs w:val="24"/>
        </w:rPr>
        <w:tab/>
        <w:t>(SSF-10</w:t>
      </w:r>
      <w:r>
        <w:rPr>
          <w:rFonts w:ascii="Arial" w:hAnsi="Arial" w:cs="Arial"/>
          <w:b/>
          <w:sz w:val="24"/>
          <w:szCs w:val="24"/>
        </w:rPr>
        <w:t>6</w:t>
      </w:r>
      <w:r w:rsidRPr="00671EA2">
        <w:rPr>
          <w:rFonts w:ascii="Arial" w:hAnsi="Arial" w:cs="Arial"/>
          <w:b/>
          <w:sz w:val="24"/>
          <w:szCs w:val="24"/>
        </w:rPr>
        <w:t>)</w:t>
      </w:r>
    </w:p>
    <w:p w14:paraId="2E73CCCC" w14:textId="77777777" w:rsidR="00934AC9" w:rsidRPr="00D725CC" w:rsidRDefault="00934AC9" w:rsidP="00934AC9">
      <w:pPr>
        <w:spacing w:after="0" w:line="240" w:lineRule="auto"/>
        <w:jc w:val="center"/>
        <w:rPr>
          <w:rFonts w:ascii="Arial" w:hAnsi="Arial" w:cs="Arial"/>
          <w:sz w:val="24"/>
          <w:szCs w:val="24"/>
        </w:rPr>
      </w:pPr>
    </w:p>
    <w:p w14:paraId="2B847059" w14:textId="77777777" w:rsidR="00934AC9" w:rsidRPr="00D725CC" w:rsidRDefault="00934AC9" w:rsidP="00934AC9">
      <w:pPr>
        <w:spacing w:after="0" w:line="360" w:lineRule="auto"/>
        <w:jc w:val="both"/>
        <w:rPr>
          <w:rFonts w:ascii="Arial" w:hAnsi="Arial" w:cs="Arial"/>
          <w:bCs/>
          <w:sz w:val="24"/>
          <w:szCs w:val="24"/>
        </w:rPr>
      </w:pPr>
      <w:r w:rsidRPr="00D725CC">
        <w:rPr>
          <w:rFonts w:ascii="Arial" w:hAnsi="Arial" w:cs="Arial"/>
          <w:sz w:val="24"/>
          <w:szCs w:val="24"/>
        </w:rPr>
        <w:t>This scholarship will be available for disadvantaged groups for up-lifting and encouragement in their educational pursuit. The communities</w:t>
      </w:r>
      <w:r>
        <w:rPr>
          <w:rFonts w:ascii="Arial" w:hAnsi="Arial" w:cs="Arial"/>
          <w:sz w:val="24"/>
          <w:szCs w:val="24"/>
        </w:rPr>
        <w:t xml:space="preserve"> (Disable, Orphans, Children of </w:t>
      </w:r>
      <w:proofErr w:type="spellStart"/>
      <w:r>
        <w:rPr>
          <w:rFonts w:ascii="Arial" w:hAnsi="Arial" w:cs="Arial"/>
          <w:sz w:val="24"/>
          <w:szCs w:val="24"/>
        </w:rPr>
        <w:t>Shuhda</w:t>
      </w:r>
      <w:proofErr w:type="spellEnd"/>
      <w:r>
        <w:rPr>
          <w:rFonts w:ascii="Arial" w:hAnsi="Arial" w:cs="Arial"/>
          <w:sz w:val="24"/>
          <w:szCs w:val="24"/>
        </w:rPr>
        <w:t>, Prisoners and Transgender)</w:t>
      </w:r>
      <w:r w:rsidRPr="00D725CC">
        <w:rPr>
          <w:rFonts w:ascii="Arial" w:hAnsi="Arial" w:cs="Arial"/>
          <w:sz w:val="24"/>
          <w:szCs w:val="24"/>
        </w:rPr>
        <w:t xml:space="preserve"> having the natural deficiency or temporarily affected by the</w:t>
      </w:r>
      <w:r>
        <w:rPr>
          <w:rFonts w:ascii="Arial" w:hAnsi="Arial" w:cs="Arial"/>
          <w:sz w:val="24"/>
          <w:szCs w:val="24"/>
        </w:rPr>
        <w:t xml:space="preserve"> natural</w:t>
      </w:r>
      <w:r w:rsidRPr="00D725CC">
        <w:rPr>
          <w:rFonts w:ascii="Arial" w:hAnsi="Arial" w:cs="Arial"/>
          <w:sz w:val="24"/>
          <w:szCs w:val="24"/>
        </w:rPr>
        <w:t xml:space="preserve"> climatic disaster etc. will be helped through this scheme. The purpose of this scholarship is encouragement of Special Students, to keep</w:t>
      </w:r>
      <w:r w:rsidRPr="00D725CC">
        <w:rPr>
          <w:rFonts w:ascii="Arial" w:hAnsi="Arial" w:cs="Arial"/>
          <w:bCs/>
          <w:sz w:val="24"/>
          <w:szCs w:val="24"/>
        </w:rPr>
        <w:t xml:space="preserve"> them in educational stream. It is a step towards equal access of learning, skill development &amp; sharing the financial liability of the special communities. </w:t>
      </w:r>
    </w:p>
    <w:p w14:paraId="12D6CFB1" w14:textId="77777777" w:rsidR="00934AC9" w:rsidRDefault="00934AC9" w:rsidP="00934AC9">
      <w:pPr>
        <w:spacing w:after="0" w:line="240" w:lineRule="auto"/>
        <w:jc w:val="center"/>
        <w:rPr>
          <w:rFonts w:ascii="Arial" w:hAnsi="Arial" w:cs="Arial"/>
          <w:b/>
          <w:sz w:val="24"/>
          <w:szCs w:val="24"/>
          <w:u w:val="single"/>
        </w:rPr>
      </w:pPr>
      <w:r w:rsidRPr="00305D14">
        <w:rPr>
          <w:rFonts w:ascii="Arial" w:hAnsi="Arial" w:cs="Arial"/>
          <w:b/>
          <w:sz w:val="24"/>
          <w:szCs w:val="24"/>
          <w:u w:val="single"/>
        </w:rPr>
        <w:t>NATURE OF S</w:t>
      </w:r>
      <w:r>
        <w:rPr>
          <w:rFonts w:ascii="Arial" w:hAnsi="Arial" w:cs="Arial"/>
          <w:b/>
          <w:sz w:val="24"/>
          <w:szCs w:val="24"/>
          <w:u w:val="single"/>
        </w:rPr>
        <w:t>TUDENTS WHO FALL IN THIS SCHEME</w:t>
      </w:r>
    </w:p>
    <w:p w14:paraId="55EA661B" w14:textId="77777777" w:rsidR="00934AC9" w:rsidRDefault="00934AC9" w:rsidP="00934AC9">
      <w:pPr>
        <w:spacing w:after="0" w:line="240" w:lineRule="auto"/>
        <w:jc w:val="center"/>
        <w:rPr>
          <w:rFonts w:ascii="Arial" w:hAnsi="Arial" w:cs="Arial"/>
          <w:b/>
          <w:sz w:val="24"/>
          <w:szCs w:val="24"/>
          <w:u w:val="single"/>
        </w:rPr>
      </w:pPr>
    </w:p>
    <w:tbl>
      <w:tblPr>
        <w:tblStyle w:val="TableGrid"/>
        <w:tblW w:w="10837" w:type="dxa"/>
        <w:jc w:val="center"/>
        <w:tblLook w:val="04A0" w:firstRow="1" w:lastRow="0" w:firstColumn="1" w:lastColumn="0" w:noHBand="0" w:noVBand="1"/>
      </w:tblPr>
      <w:tblGrid>
        <w:gridCol w:w="622"/>
        <w:gridCol w:w="1700"/>
        <w:gridCol w:w="5005"/>
        <w:gridCol w:w="3510"/>
      </w:tblGrid>
      <w:tr w:rsidR="00934AC9" w:rsidRPr="00D725CC" w14:paraId="59F98AB6" w14:textId="77777777" w:rsidTr="008E634C">
        <w:trPr>
          <w:trHeight w:val="322"/>
          <w:jc w:val="center"/>
        </w:trPr>
        <w:tc>
          <w:tcPr>
            <w:tcW w:w="622" w:type="dxa"/>
            <w:vAlign w:val="center"/>
          </w:tcPr>
          <w:p w14:paraId="1C5C0B7A" w14:textId="77777777" w:rsidR="00934AC9" w:rsidRPr="00BB2B20" w:rsidRDefault="00934AC9" w:rsidP="008E634C">
            <w:pPr>
              <w:jc w:val="center"/>
              <w:rPr>
                <w:rFonts w:ascii="Arial" w:hAnsi="Arial" w:cs="Arial"/>
                <w:b/>
                <w:bCs/>
                <w:sz w:val="24"/>
                <w:szCs w:val="24"/>
              </w:rPr>
            </w:pPr>
            <w:r w:rsidRPr="00BB2B20">
              <w:rPr>
                <w:rFonts w:ascii="Arial" w:hAnsi="Arial" w:cs="Arial"/>
                <w:b/>
                <w:bCs/>
                <w:sz w:val="24"/>
                <w:szCs w:val="24"/>
              </w:rPr>
              <w:t>Sr. No</w:t>
            </w:r>
          </w:p>
        </w:tc>
        <w:tc>
          <w:tcPr>
            <w:tcW w:w="1700" w:type="dxa"/>
            <w:vAlign w:val="center"/>
          </w:tcPr>
          <w:p w14:paraId="12310FDB" w14:textId="77777777" w:rsidR="00934AC9" w:rsidRPr="00BB2B20" w:rsidRDefault="00934AC9" w:rsidP="008E634C">
            <w:pPr>
              <w:jc w:val="both"/>
              <w:rPr>
                <w:rFonts w:ascii="Arial" w:hAnsi="Arial" w:cs="Arial"/>
                <w:b/>
                <w:bCs/>
                <w:sz w:val="24"/>
                <w:szCs w:val="24"/>
              </w:rPr>
            </w:pPr>
            <w:r w:rsidRPr="00BB2B20">
              <w:rPr>
                <w:rFonts w:ascii="Arial" w:hAnsi="Arial" w:cs="Arial"/>
                <w:b/>
                <w:bCs/>
                <w:sz w:val="24"/>
                <w:szCs w:val="24"/>
              </w:rPr>
              <w:t xml:space="preserve">Community </w:t>
            </w:r>
          </w:p>
        </w:tc>
        <w:tc>
          <w:tcPr>
            <w:tcW w:w="5005" w:type="dxa"/>
            <w:vAlign w:val="center"/>
          </w:tcPr>
          <w:p w14:paraId="7F39F170" w14:textId="77777777" w:rsidR="00934AC9" w:rsidRPr="00BB2B20" w:rsidRDefault="00934AC9" w:rsidP="008E634C">
            <w:pPr>
              <w:jc w:val="both"/>
              <w:rPr>
                <w:rFonts w:ascii="Arial" w:hAnsi="Arial" w:cs="Arial"/>
                <w:b/>
                <w:bCs/>
                <w:sz w:val="24"/>
                <w:szCs w:val="24"/>
              </w:rPr>
            </w:pPr>
            <w:r w:rsidRPr="00BB2B20">
              <w:rPr>
                <w:rFonts w:ascii="Arial" w:hAnsi="Arial" w:cs="Arial"/>
                <w:b/>
                <w:bCs/>
                <w:sz w:val="24"/>
                <w:szCs w:val="24"/>
              </w:rPr>
              <w:t xml:space="preserve">Disability/Natural deficiency </w:t>
            </w:r>
          </w:p>
        </w:tc>
        <w:tc>
          <w:tcPr>
            <w:tcW w:w="3510" w:type="dxa"/>
            <w:vAlign w:val="center"/>
          </w:tcPr>
          <w:p w14:paraId="6CF04E52" w14:textId="77777777" w:rsidR="00934AC9" w:rsidRPr="00BB2B20" w:rsidRDefault="00934AC9" w:rsidP="008E634C">
            <w:pPr>
              <w:jc w:val="center"/>
              <w:rPr>
                <w:rFonts w:ascii="Arial" w:hAnsi="Arial" w:cs="Arial"/>
                <w:b/>
                <w:bCs/>
                <w:sz w:val="24"/>
                <w:szCs w:val="24"/>
              </w:rPr>
            </w:pPr>
            <w:r w:rsidRPr="00BB2B20">
              <w:rPr>
                <w:rFonts w:ascii="Arial" w:hAnsi="Arial" w:cs="Arial"/>
                <w:b/>
                <w:bCs/>
                <w:sz w:val="24"/>
                <w:szCs w:val="24"/>
              </w:rPr>
              <w:t>Fee Concession Rate</w:t>
            </w:r>
          </w:p>
        </w:tc>
      </w:tr>
      <w:tr w:rsidR="00934AC9" w:rsidRPr="00D725CC" w14:paraId="6CC63917" w14:textId="77777777" w:rsidTr="008E634C">
        <w:trPr>
          <w:trHeight w:val="322"/>
          <w:jc w:val="center"/>
        </w:trPr>
        <w:tc>
          <w:tcPr>
            <w:tcW w:w="622" w:type="dxa"/>
            <w:vMerge w:val="restart"/>
            <w:vAlign w:val="center"/>
          </w:tcPr>
          <w:p w14:paraId="554B49BF" w14:textId="77777777" w:rsidR="00934AC9" w:rsidRPr="00D725CC" w:rsidRDefault="00934AC9" w:rsidP="008E634C">
            <w:pPr>
              <w:jc w:val="center"/>
              <w:rPr>
                <w:rFonts w:ascii="Arial" w:hAnsi="Arial" w:cs="Arial"/>
                <w:sz w:val="24"/>
                <w:szCs w:val="24"/>
              </w:rPr>
            </w:pPr>
            <w:r w:rsidRPr="00D725CC">
              <w:rPr>
                <w:rFonts w:ascii="Arial" w:hAnsi="Arial" w:cs="Arial"/>
                <w:sz w:val="24"/>
                <w:szCs w:val="24"/>
              </w:rPr>
              <w:t>a.</w:t>
            </w:r>
          </w:p>
        </w:tc>
        <w:tc>
          <w:tcPr>
            <w:tcW w:w="1700" w:type="dxa"/>
            <w:vMerge w:val="restart"/>
            <w:vAlign w:val="center"/>
          </w:tcPr>
          <w:p w14:paraId="4459183A" w14:textId="77777777" w:rsidR="00934AC9" w:rsidRPr="00D725CC" w:rsidRDefault="00934AC9" w:rsidP="008E634C">
            <w:pPr>
              <w:jc w:val="both"/>
              <w:rPr>
                <w:rFonts w:ascii="Arial" w:hAnsi="Arial" w:cs="Arial"/>
                <w:b/>
                <w:sz w:val="24"/>
                <w:szCs w:val="24"/>
                <w:u w:val="single"/>
              </w:rPr>
            </w:pPr>
            <w:r w:rsidRPr="00D725CC">
              <w:rPr>
                <w:rFonts w:ascii="Arial" w:hAnsi="Arial" w:cs="Arial"/>
                <w:bCs/>
                <w:sz w:val="24"/>
                <w:szCs w:val="24"/>
              </w:rPr>
              <w:t>Disabled</w:t>
            </w:r>
          </w:p>
        </w:tc>
        <w:tc>
          <w:tcPr>
            <w:tcW w:w="5005" w:type="dxa"/>
            <w:vAlign w:val="center"/>
          </w:tcPr>
          <w:p w14:paraId="29033BDE" w14:textId="77777777" w:rsidR="00934AC9" w:rsidRPr="00D725CC" w:rsidRDefault="00934AC9" w:rsidP="008E634C">
            <w:pPr>
              <w:jc w:val="both"/>
              <w:rPr>
                <w:rFonts w:ascii="Arial" w:hAnsi="Arial" w:cs="Arial"/>
                <w:bCs/>
                <w:sz w:val="24"/>
                <w:szCs w:val="24"/>
              </w:rPr>
            </w:pPr>
            <w:r w:rsidRPr="00D725CC">
              <w:rPr>
                <w:rFonts w:ascii="Arial" w:hAnsi="Arial" w:cs="Arial"/>
                <w:bCs/>
                <w:sz w:val="24"/>
                <w:szCs w:val="24"/>
              </w:rPr>
              <w:t>(</w:t>
            </w:r>
            <w:proofErr w:type="spellStart"/>
            <w:r w:rsidRPr="00D725CC">
              <w:rPr>
                <w:rFonts w:ascii="Arial" w:hAnsi="Arial" w:cs="Arial"/>
                <w:bCs/>
                <w:sz w:val="24"/>
                <w:szCs w:val="24"/>
              </w:rPr>
              <w:t>i</w:t>
            </w:r>
            <w:proofErr w:type="spellEnd"/>
            <w:r w:rsidRPr="00D725CC">
              <w:rPr>
                <w:rFonts w:ascii="Arial" w:hAnsi="Arial" w:cs="Arial"/>
                <w:bCs/>
                <w:sz w:val="24"/>
                <w:szCs w:val="24"/>
              </w:rPr>
              <w:t xml:space="preserve">)   Completely Blind Persons, </w:t>
            </w:r>
          </w:p>
        </w:tc>
        <w:tc>
          <w:tcPr>
            <w:tcW w:w="3510" w:type="dxa"/>
            <w:vAlign w:val="center"/>
          </w:tcPr>
          <w:p w14:paraId="7C1C8278" w14:textId="77777777" w:rsidR="00934AC9" w:rsidRPr="00D725CC" w:rsidRDefault="00934AC9" w:rsidP="008E634C">
            <w:pPr>
              <w:jc w:val="center"/>
              <w:rPr>
                <w:rFonts w:ascii="Arial" w:hAnsi="Arial" w:cs="Arial"/>
                <w:bCs/>
                <w:sz w:val="24"/>
                <w:szCs w:val="24"/>
              </w:rPr>
            </w:pPr>
            <w:r>
              <w:rPr>
                <w:rFonts w:ascii="Arial" w:hAnsi="Arial" w:cs="Arial"/>
                <w:bCs/>
                <w:sz w:val="24"/>
                <w:szCs w:val="24"/>
              </w:rPr>
              <w:t>Full Fee waiver except Admission &amp; Registration Fee at the first time of admission.</w:t>
            </w:r>
          </w:p>
        </w:tc>
      </w:tr>
      <w:tr w:rsidR="00934AC9" w:rsidRPr="00D725CC" w14:paraId="50782A3E" w14:textId="77777777" w:rsidTr="008E634C">
        <w:trPr>
          <w:trHeight w:val="1048"/>
          <w:jc w:val="center"/>
        </w:trPr>
        <w:tc>
          <w:tcPr>
            <w:tcW w:w="622" w:type="dxa"/>
            <w:vMerge/>
            <w:vAlign w:val="center"/>
          </w:tcPr>
          <w:p w14:paraId="0B891F2B" w14:textId="77777777" w:rsidR="00934AC9" w:rsidRPr="00D725CC" w:rsidRDefault="00934AC9" w:rsidP="008E634C">
            <w:pPr>
              <w:jc w:val="center"/>
              <w:rPr>
                <w:rFonts w:ascii="Arial" w:hAnsi="Arial" w:cs="Arial"/>
                <w:sz w:val="24"/>
                <w:szCs w:val="24"/>
              </w:rPr>
            </w:pPr>
          </w:p>
        </w:tc>
        <w:tc>
          <w:tcPr>
            <w:tcW w:w="1700" w:type="dxa"/>
            <w:vMerge/>
            <w:vAlign w:val="center"/>
          </w:tcPr>
          <w:p w14:paraId="267D792F" w14:textId="77777777" w:rsidR="00934AC9" w:rsidRPr="00D725CC" w:rsidRDefault="00934AC9" w:rsidP="008E634C">
            <w:pPr>
              <w:jc w:val="both"/>
              <w:rPr>
                <w:rFonts w:ascii="Arial" w:hAnsi="Arial" w:cs="Arial"/>
                <w:bCs/>
                <w:sz w:val="24"/>
                <w:szCs w:val="24"/>
              </w:rPr>
            </w:pPr>
          </w:p>
        </w:tc>
        <w:tc>
          <w:tcPr>
            <w:tcW w:w="5005" w:type="dxa"/>
            <w:vAlign w:val="center"/>
          </w:tcPr>
          <w:p w14:paraId="369EBB45" w14:textId="77777777" w:rsidR="00934AC9" w:rsidRPr="00D725CC" w:rsidRDefault="00934AC9" w:rsidP="008E634C">
            <w:pPr>
              <w:ind w:left="432" w:hanging="432"/>
              <w:jc w:val="both"/>
              <w:rPr>
                <w:rFonts w:ascii="Arial" w:hAnsi="Arial" w:cs="Arial"/>
                <w:bCs/>
                <w:sz w:val="24"/>
                <w:szCs w:val="24"/>
              </w:rPr>
            </w:pPr>
            <w:r w:rsidRPr="00D725CC">
              <w:rPr>
                <w:rFonts w:ascii="Arial" w:hAnsi="Arial" w:cs="Arial"/>
                <w:bCs/>
                <w:sz w:val="24"/>
                <w:szCs w:val="24"/>
              </w:rPr>
              <w:t xml:space="preserve">(ii) Physically Handicapped in case of major disability </w:t>
            </w:r>
            <w:proofErr w:type="gramStart"/>
            <w:r w:rsidRPr="00D725CC">
              <w:rPr>
                <w:rFonts w:ascii="Arial" w:hAnsi="Arial" w:cs="Arial"/>
                <w:bCs/>
                <w:sz w:val="24"/>
                <w:szCs w:val="24"/>
              </w:rPr>
              <w:t>i.e.</w:t>
            </w:r>
            <w:proofErr w:type="gramEnd"/>
            <w:r w:rsidRPr="00D725CC">
              <w:rPr>
                <w:rFonts w:ascii="Arial" w:hAnsi="Arial" w:cs="Arial"/>
                <w:bCs/>
                <w:sz w:val="24"/>
                <w:szCs w:val="24"/>
              </w:rPr>
              <w:t xml:space="preserve"> absence of any essential organ which is required to work</w:t>
            </w:r>
            <w:r>
              <w:rPr>
                <w:rFonts w:ascii="Arial" w:hAnsi="Arial" w:cs="Arial"/>
                <w:bCs/>
                <w:sz w:val="24"/>
                <w:szCs w:val="24"/>
              </w:rPr>
              <w:t>/both legs affected by polio</w:t>
            </w:r>
          </w:p>
        </w:tc>
        <w:tc>
          <w:tcPr>
            <w:tcW w:w="3510" w:type="dxa"/>
            <w:vAlign w:val="center"/>
          </w:tcPr>
          <w:p w14:paraId="02830C94" w14:textId="77777777" w:rsidR="00934AC9" w:rsidRDefault="00934AC9" w:rsidP="008E634C">
            <w:pPr>
              <w:jc w:val="center"/>
              <w:rPr>
                <w:rFonts w:ascii="Arial" w:hAnsi="Arial" w:cs="Arial"/>
                <w:bCs/>
                <w:sz w:val="24"/>
                <w:szCs w:val="24"/>
              </w:rPr>
            </w:pPr>
            <w:r>
              <w:rPr>
                <w:rFonts w:ascii="Arial" w:hAnsi="Arial" w:cs="Arial"/>
                <w:bCs/>
                <w:sz w:val="24"/>
                <w:szCs w:val="24"/>
              </w:rPr>
              <w:t xml:space="preserve">50% of the Semester Fee. </w:t>
            </w:r>
          </w:p>
          <w:p w14:paraId="78863A51" w14:textId="77777777" w:rsidR="00934AC9" w:rsidRPr="00D725CC" w:rsidRDefault="00934AC9" w:rsidP="008E634C">
            <w:pPr>
              <w:jc w:val="center"/>
              <w:rPr>
                <w:rFonts w:ascii="Arial" w:hAnsi="Arial" w:cs="Arial"/>
                <w:bCs/>
                <w:sz w:val="24"/>
                <w:szCs w:val="24"/>
              </w:rPr>
            </w:pPr>
            <w:r>
              <w:rPr>
                <w:rFonts w:ascii="Arial" w:hAnsi="Arial" w:cs="Arial"/>
                <w:bCs/>
                <w:sz w:val="24"/>
                <w:szCs w:val="24"/>
              </w:rPr>
              <w:t>Admission &amp; Registration Fee will be paid by the student at the time of request of fee concession in First semester.</w:t>
            </w:r>
          </w:p>
        </w:tc>
      </w:tr>
      <w:tr w:rsidR="00934AC9" w:rsidRPr="00D725CC" w14:paraId="2A236F93" w14:textId="77777777" w:rsidTr="008E634C">
        <w:trPr>
          <w:jc w:val="center"/>
        </w:trPr>
        <w:tc>
          <w:tcPr>
            <w:tcW w:w="622" w:type="dxa"/>
            <w:vAlign w:val="center"/>
          </w:tcPr>
          <w:p w14:paraId="2CF95DD2" w14:textId="77777777" w:rsidR="00934AC9" w:rsidRPr="00D725CC" w:rsidRDefault="00934AC9" w:rsidP="008E634C">
            <w:pPr>
              <w:jc w:val="center"/>
              <w:rPr>
                <w:rFonts w:ascii="Arial" w:hAnsi="Arial" w:cs="Arial"/>
                <w:sz w:val="24"/>
                <w:szCs w:val="24"/>
              </w:rPr>
            </w:pPr>
            <w:r w:rsidRPr="00D725CC">
              <w:rPr>
                <w:rFonts w:ascii="Arial" w:hAnsi="Arial" w:cs="Arial"/>
                <w:sz w:val="24"/>
                <w:szCs w:val="24"/>
              </w:rPr>
              <w:t>b.</w:t>
            </w:r>
          </w:p>
        </w:tc>
        <w:tc>
          <w:tcPr>
            <w:tcW w:w="1700" w:type="dxa"/>
            <w:vAlign w:val="center"/>
          </w:tcPr>
          <w:p w14:paraId="75911E32" w14:textId="77777777" w:rsidR="00934AC9" w:rsidRPr="00D725CC" w:rsidRDefault="00934AC9" w:rsidP="008E634C">
            <w:pPr>
              <w:jc w:val="both"/>
              <w:rPr>
                <w:rFonts w:ascii="Arial" w:hAnsi="Arial" w:cs="Arial"/>
                <w:sz w:val="24"/>
                <w:szCs w:val="24"/>
              </w:rPr>
            </w:pPr>
            <w:r w:rsidRPr="00D725CC">
              <w:rPr>
                <w:rFonts w:ascii="Arial" w:hAnsi="Arial" w:cs="Arial"/>
                <w:sz w:val="24"/>
                <w:szCs w:val="24"/>
              </w:rPr>
              <w:t>Orphans</w:t>
            </w:r>
          </w:p>
        </w:tc>
        <w:tc>
          <w:tcPr>
            <w:tcW w:w="5005" w:type="dxa"/>
            <w:vAlign w:val="center"/>
          </w:tcPr>
          <w:p w14:paraId="5B406D5B" w14:textId="77777777" w:rsidR="00934AC9" w:rsidRPr="00D725CC" w:rsidRDefault="00934AC9" w:rsidP="00934AC9">
            <w:pPr>
              <w:pStyle w:val="ListParagraph"/>
              <w:numPr>
                <w:ilvl w:val="0"/>
                <w:numId w:val="1"/>
              </w:numPr>
              <w:spacing w:after="0" w:line="240" w:lineRule="auto"/>
              <w:ind w:left="432" w:hanging="432"/>
              <w:jc w:val="both"/>
              <w:rPr>
                <w:rFonts w:ascii="Arial" w:hAnsi="Arial" w:cs="Arial"/>
                <w:sz w:val="24"/>
                <w:szCs w:val="24"/>
              </w:rPr>
            </w:pPr>
            <w:proofErr w:type="spellStart"/>
            <w:r w:rsidRPr="00D725CC">
              <w:rPr>
                <w:rFonts w:ascii="Arial" w:hAnsi="Arial" w:cs="Arial"/>
                <w:sz w:val="24"/>
                <w:szCs w:val="24"/>
              </w:rPr>
              <w:t>Upto</w:t>
            </w:r>
            <w:proofErr w:type="spellEnd"/>
            <w:r w:rsidRPr="00D725CC">
              <w:rPr>
                <w:rFonts w:ascii="Arial" w:hAnsi="Arial" w:cs="Arial"/>
                <w:sz w:val="24"/>
                <w:szCs w:val="24"/>
              </w:rPr>
              <w:t xml:space="preserve"> graduation level both for male &amp; female</w:t>
            </w:r>
          </w:p>
          <w:p w14:paraId="51B02C60" w14:textId="77777777" w:rsidR="00934AC9" w:rsidRPr="00D725CC" w:rsidRDefault="00934AC9" w:rsidP="00934AC9">
            <w:pPr>
              <w:pStyle w:val="ListParagraph"/>
              <w:numPr>
                <w:ilvl w:val="0"/>
                <w:numId w:val="1"/>
              </w:numPr>
              <w:spacing w:after="0" w:line="240" w:lineRule="auto"/>
              <w:ind w:left="432" w:hanging="432"/>
              <w:jc w:val="both"/>
              <w:rPr>
                <w:rFonts w:ascii="Arial" w:hAnsi="Arial" w:cs="Arial"/>
                <w:sz w:val="24"/>
                <w:szCs w:val="24"/>
              </w:rPr>
            </w:pPr>
            <w:proofErr w:type="spellStart"/>
            <w:r w:rsidRPr="00D725CC">
              <w:rPr>
                <w:rFonts w:ascii="Arial" w:hAnsi="Arial" w:cs="Arial"/>
                <w:sz w:val="24"/>
                <w:szCs w:val="24"/>
              </w:rPr>
              <w:t>Upto</w:t>
            </w:r>
            <w:proofErr w:type="spellEnd"/>
            <w:r w:rsidRPr="00D725CC">
              <w:rPr>
                <w:rFonts w:ascii="Arial" w:hAnsi="Arial" w:cs="Arial"/>
                <w:sz w:val="24"/>
                <w:szCs w:val="24"/>
              </w:rPr>
              <w:t xml:space="preserve"> the age of 25 years both for male &amp; female </w:t>
            </w:r>
          </w:p>
          <w:p w14:paraId="6EA3436D" w14:textId="77777777" w:rsidR="00934AC9" w:rsidRPr="00D725CC" w:rsidRDefault="00934AC9" w:rsidP="00934AC9">
            <w:pPr>
              <w:pStyle w:val="ListParagraph"/>
              <w:numPr>
                <w:ilvl w:val="0"/>
                <w:numId w:val="1"/>
              </w:numPr>
              <w:spacing w:after="0" w:line="240" w:lineRule="auto"/>
              <w:ind w:left="432" w:hanging="432"/>
              <w:jc w:val="both"/>
              <w:rPr>
                <w:rFonts w:ascii="Arial" w:hAnsi="Arial" w:cs="Arial"/>
                <w:sz w:val="24"/>
                <w:szCs w:val="24"/>
              </w:rPr>
            </w:pPr>
            <w:r w:rsidRPr="00D725CC">
              <w:rPr>
                <w:rFonts w:ascii="Arial" w:hAnsi="Arial" w:cs="Arial"/>
                <w:sz w:val="24"/>
                <w:szCs w:val="24"/>
              </w:rPr>
              <w:t>Unmarried or widowed female beyond the age of 25 years can take benefit of this scheme</w:t>
            </w:r>
          </w:p>
          <w:p w14:paraId="085EA3AA" w14:textId="77777777" w:rsidR="00934AC9" w:rsidRPr="00D725CC" w:rsidRDefault="00934AC9" w:rsidP="008E634C">
            <w:pPr>
              <w:jc w:val="both"/>
              <w:rPr>
                <w:rFonts w:ascii="Arial" w:hAnsi="Arial" w:cs="Arial"/>
                <w:sz w:val="24"/>
                <w:szCs w:val="24"/>
              </w:rPr>
            </w:pPr>
          </w:p>
          <w:p w14:paraId="31B95600" w14:textId="77777777" w:rsidR="00934AC9" w:rsidRPr="00D725CC" w:rsidRDefault="00934AC9" w:rsidP="008E634C">
            <w:pPr>
              <w:jc w:val="both"/>
              <w:rPr>
                <w:rFonts w:ascii="Arial" w:hAnsi="Arial" w:cs="Arial"/>
                <w:sz w:val="24"/>
                <w:szCs w:val="24"/>
              </w:rPr>
            </w:pPr>
            <w:r w:rsidRPr="00D725CC">
              <w:rPr>
                <w:rFonts w:ascii="Arial" w:hAnsi="Arial" w:cs="Arial"/>
                <w:sz w:val="24"/>
                <w:szCs w:val="24"/>
              </w:rPr>
              <w:t xml:space="preserve">Copy of Father’s Death Certificate duly attested by Local Chairman / Vice Chairman / Secretary of Union Council or </w:t>
            </w:r>
            <w:proofErr w:type="spellStart"/>
            <w:r w:rsidRPr="00D725CC">
              <w:rPr>
                <w:rFonts w:ascii="Arial" w:hAnsi="Arial" w:cs="Arial"/>
                <w:sz w:val="24"/>
                <w:szCs w:val="24"/>
              </w:rPr>
              <w:t>Gazzatted</w:t>
            </w:r>
            <w:proofErr w:type="spellEnd"/>
            <w:r w:rsidRPr="00D725CC">
              <w:rPr>
                <w:rFonts w:ascii="Arial" w:hAnsi="Arial" w:cs="Arial"/>
                <w:sz w:val="24"/>
                <w:szCs w:val="24"/>
              </w:rPr>
              <w:t xml:space="preserve"> Officer is mandatory </w:t>
            </w:r>
            <w:r w:rsidRPr="00D725CC">
              <w:rPr>
                <w:rFonts w:ascii="Arial" w:hAnsi="Arial" w:cs="Arial"/>
                <w:b/>
                <w:sz w:val="24"/>
                <w:szCs w:val="24"/>
              </w:rPr>
              <w:t>on the given specimen</w:t>
            </w:r>
            <w:r w:rsidRPr="00D725CC">
              <w:rPr>
                <w:rFonts w:ascii="Arial" w:hAnsi="Arial" w:cs="Arial"/>
                <w:sz w:val="24"/>
                <w:szCs w:val="24"/>
              </w:rPr>
              <w:t xml:space="preserve">. </w:t>
            </w:r>
          </w:p>
        </w:tc>
        <w:tc>
          <w:tcPr>
            <w:tcW w:w="3510" w:type="dxa"/>
            <w:vMerge w:val="restart"/>
            <w:vAlign w:val="center"/>
          </w:tcPr>
          <w:p w14:paraId="2E24FC0B" w14:textId="77777777" w:rsidR="00934AC9" w:rsidRDefault="00934AC9" w:rsidP="008E634C">
            <w:pPr>
              <w:jc w:val="center"/>
              <w:rPr>
                <w:rFonts w:ascii="Arial" w:hAnsi="Arial" w:cs="Arial"/>
                <w:sz w:val="24"/>
                <w:szCs w:val="24"/>
              </w:rPr>
            </w:pPr>
            <w:r>
              <w:rPr>
                <w:rFonts w:ascii="Arial" w:hAnsi="Arial" w:cs="Arial"/>
                <w:sz w:val="24"/>
                <w:szCs w:val="24"/>
              </w:rPr>
              <w:t xml:space="preserve">Full Fee Waiver </w:t>
            </w:r>
          </w:p>
          <w:p w14:paraId="5BE5F4C1" w14:textId="77777777" w:rsidR="00934AC9" w:rsidRDefault="00934AC9" w:rsidP="008E634C">
            <w:pPr>
              <w:jc w:val="center"/>
              <w:rPr>
                <w:rFonts w:ascii="Arial" w:hAnsi="Arial" w:cs="Arial"/>
                <w:sz w:val="24"/>
                <w:szCs w:val="24"/>
              </w:rPr>
            </w:pPr>
            <w:r>
              <w:rPr>
                <w:rFonts w:ascii="Arial" w:hAnsi="Arial" w:cs="Arial"/>
                <w:sz w:val="24"/>
                <w:szCs w:val="24"/>
              </w:rPr>
              <w:t>except Admission &amp; Registration Fee</w:t>
            </w:r>
          </w:p>
          <w:p w14:paraId="1FEB8A40" w14:textId="77777777" w:rsidR="00934AC9" w:rsidRPr="004F7790" w:rsidRDefault="00934AC9" w:rsidP="008E634C">
            <w:pPr>
              <w:jc w:val="center"/>
              <w:rPr>
                <w:rFonts w:ascii="Arial" w:hAnsi="Arial" w:cs="Arial"/>
                <w:sz w:val="24"/>
                <w:szCs w:val="24"/>
              </w:rPr>
            </w:pPr>
            <w:r>
              <w:rPr>
                <w:rFonts w:ascii="Arial" w:hAnsi="Arial" w:cs="Arial"/>
                <w:sz w:val="24"/>
                <w:szCs w:val="24"/>
              </w:rPr>
              <w:t>that will be paid at the first time of admission.</w:t>
            </w:r>
          </w:p>
        </w:tc>
      </w:tr>
      <w:tr w:rsidR="00934AC9" w:rsidRPr="00D725CC" w14:paraId="439A23A5" w14:textId="77777777" w:rsidTr="008E634C">
        <w:trPr>
          <w:jc w:val="center"/>
        </w:trPr>
        <w:tc>
          <w:tcPr>
            <w:tcW w:w="622" w:type="dxa"/>
            <w:vAlign w:val="center"/>
          </w:tcPr>
          <w:p w14:paraId="2C7C2854" w14:textId="77777777" w:rsidR="00934AC9" w:rsidRPr="00D725CC" w:rsidRDefault="00934AC9" w:rsidP="008E634C">
            <w:pPr>
              <w:jc w:val="center"/>
              <w:rPr>
                <w:rFonts w:ascii="Arial" w:hAnsi="Arial" w:cs="Arial"/>
                <w:sz w:val="24"/>
                <w:szCs w:val="24"/>
              </w:rPr>
            </w:pPr>
            <w:r w:rsidRPr="00D725CC">
              <w:rPr>
                <w:rFonts w:ascii="Arial" w:hAnsi="Arial" w:cs="Arial"/>
                <w:sz w:val="24"/>
                <w:szCs w:val="24"/>
              </w:rPr>
              <w:t>c.</w:t>
            </w:r>
          </w:p>
        </w:tc>
        <w:tc>
          <w:tcPr>
            <w:tcW w:w="1700" w:type="dxa"/>
            <w:vAlign w:val="center"/>
          </w:tcPr>
          <w:p w14:paraId="3223F4C2" w14:textId="77777777" w:rsidR="00934AC9" w:rsidRPr="00D725CC" w:rsidRDefault="00934AC9" w:rsidP="008E634C">
            <w:pPr>
              <w:rPr>
                <w:rFonts w:ascii="Arial" w:hAnsi="Arial" w:cs="Arial"/>
                <w:sz w:val="24"/>
                <w:szCs w:val="24"/>
              </w:rPr>
            </w:pPr>
            <w:r w:rsidRPr="00D725CC">
              <w:rPr>
                <w:rFonts w:ascii="Arial" w:hAnsi="Arial" w:cs="Arial"/>
                <w:sz w:val="24"/>
                <w:szCs w:val="24"/>
              </w:rPr>
              <w:t xml:space="preserve">Children of </w:t>
            </w:r>
            <w:proofErr w:type="spellStart"/>
            <w:r w:rsidRPr="00D725CC">
              <w:rPr>
                <w:rFonts w:ascii="Arial" w:hAnsi="Arial" w:cs="Arial"/>
                <w:sz w:val="24"/>
                <w:szCs w:val="24"/>
              </w:rPr>
              <w:t>Shu</w:t>
            </w:r>
            <w:r>
              <w:rPr>
                <w:rFonts w:ascii="Arial" w:hAnsi="Arial" w:cs="Arial"/>
                <w:sz w:val="24"/>
                <w:szCs w:val="24"/>
              </w:rPr>
              <w:t>h</w:t>
            </w:r>
            <w:r w:rsidRPr="00D725CC">
              <w:rPr>
                <w:rFonts w:ascii="Arial" w:hAnsi="Arial" w:cs="Arial"/>
                <w:sz w:val="24"/>
                <w:szCs w:val="24"/>
              </w:rPr>
              <w:t>da</w:t>
            </w:r>
            <w:proofErr w:type="spellEnd"/>
          </w:p>
        </w:tc>
        <w:tc>
          <w:tcPr>
            <w:tcW w:w="5005" w:type="dxa"/>
            <w:vAlign w:val="center"/>
          </w:tcPr>
          <w:p w14:paraId="287192F1" w14:textId="77777777" w:rsidR="00934AC9" w:rsidRPr="00D725CC" w:rsidRDefault="00934AC9" w:rsidP="008E634C">
            <w:pPr>
              <w:jc w:val="both"/>
              <w:rPr>
                <w:rFonts w:ascii="Arial" w:hAnsi="Arial" w:cs="Arial"/>
                <w:sz w:val="24"/>
                <w:szCs w:val="24"/>
              </w:rPr>
            </w:pPr>
            <w:proofErr w:type="spellStart"/>
            <w:r w:rsidRPr="00D725CC">
              <w:rPr>
                <w:rFonts w:ascii="Arial" w:hAnsi="Arial" w:cs="Arial"/>
                <w:bCs/>
                <w:sz w:val="24"/>
                <w:szCs w:val="24"/>
              </w:rPr>
              <w:t>Upto</w:t>
            </w:r>
            <w:proofErr w:type="spellEnd"/>
            <w:r w:rsidRPr="00D725CC">
              <w:rPr>
                <w:rFonts w:ascii="Arial" w:hAnsi="Arial" w:cs="Arial"/>
                <w:bCs/>
                <w:sz w:val="24"/>
                <w:szCs w:val="24"/>
              </w:rPr>
              <w:t xml:space="preserve"> the graduation level / </w:t>
            </w:r>
            <w:proofErr w:type="spellStart"/>
            <w:r w:rsidRPr="00D725CC">
              <w:rPr>
                <w:rFonts w:ascii="Arial" w:hAnsi="Arial" w:cs="Arial"/>
                <w:bCs/>
                <w:sz w:val="24"/>
                <w:szCs w:val="24"/>
              </w:rPr>
              <w:t>upto</w:t>
            </w:r>
            <w:proofErr w:type="spellEnd"/>
            <w:r w:rsidRPr="00D725CC">
              <w:rPr>
                <w:rFonts w:ascii="Arial" w:hAnsi="Arial" w:cs="Arial"/>
                <w:bCs/>
                <w:sz w:val="24"/>
                <w:szCs w:val="24"/>
              </w:rPr>
              <w:t xml:space="preserve"> the age of 25 years having certificate issued by Army Welfare Board in case of Army and Police Authorities in case of </w:t>
            </w:r>
            <w:proofErr w:type="gramStart"/>
            <w:r w:rsidRPr="00D725CC">
              <w:rPr>
                <w:rFonts w:ascii="Arial" w:hAnsi="Arial" w:cs="Arial"/>
                <w:bCs/>
                <w:sz w:val="24"/>
                <w:szCs w:val="24"/>
              </w:rPr>
              <w:t xml:space="preserve">Police)   </w:t>
            </w:r>
            <w:proofErr w:type="gramEnd"/>
            <w:r w:rsidRPr="00D725CC">
              <w:rPr>
                <w:rFonts w:ascii="Arial" w:hAnsi="Arial" w:cs="Arial"/>
                <w:bCs/>
                <w:sz w:val="24"/>
                <w:szCs w:val="24"/>
              </w:rPr>
              <w:t xml:space="preserve">               </w:t>
            </w:r>
          </w:p>
        </w:tc>
        <w:tc>
          <w:tcPr>
            <w:tcW w:w="3510" w:type="dxa"/>
            <w:vMerge/>
            <w:vAlign w:val="center"/>
          </w:tcPr>
          <w:p w14:paraId="281EE093" w14:textId="77777777" w:rsidR="00934AC9" w:rsidRPr="00D725CC" w:rsidRDefault="00934AC9" w:rsidP="008E634C">
            <w:pPr>
              <w:jc w:val="center"/>
              <w:rPr>
                <w:rFonts w:ascii="Arial" w:hAnsi="Arial" w:cs="Arial"/>
                <w:bCs/>
                <w:sz w:val="24"/>
                <w:szCs w:val="24"/>
              </w:rPr>
            </w:pPr>
          </w:p>
        </w:tc>
      </w:tr>
      <w:tr w:rsidR="00934AC9" w:rsidRPr="00D725CC" w14:paraId="1B6EA75D" w14:textId="77777777" w:rsidTr="008E634C">
        <w:trPr>
          <w:jc w:val="center"/>
        </w:trPr>
        <w:tc>
          <w:tcPr>
            <w:tcW w:w="622" w:type="dxa"/>
            <w:vAlign w:val="center"/>
          </w:tcPr>
          <w:p w14:paraId="0B564C48" w14:textId="77777777" w:rsidR="00934AC9" w:rsidRPr="00D725CC" w:rsidRDefault="00934AC9" w:rsidP="008E634C">
            <w:pPr>
              <w:jc w:val="center"/>
              <w:rPr>
                <w:rFonts w:ascii="Arial" w:hAnsi="Arial" w:cs="Arial"/>
                <w:sz w:val="24"/>
                <w:szCs w:val="24"/>
              </w:rPr>
            </w:pPr>
            <w:r w:rsidRPr="00D725CC">
              <w:rPr>
                <w:rFonts w:ascii="Arial" w:hAnsi="Arial" w:cs="Arial"/>
                <w:sz w:val="24"/>
                <w:szCs w:val="24"/>
              </w:rPr>
              <w:t>d.</w:t>
            </w:r>
          </w:p>
        </w:tc>
        <w:tc>
          <w:tcPr>
            <w:tcW w:w="1700" w:type="dxa"/>
            <w:vAlign w:val="center"/>
          </w:tcPr>
          <w:p w14:paraId="08B929BF" w14:textId="77777777" w:rsidR="00934AC9" w:rsidRPr="00D725CC" w:rsidRDefault="00934AC9" w:rsidP="008E634C">
            <w:pPr>
              <w:rPr>
                <w:rFonts w:ascii="Arial" w:hAnsi="Arial" w:cs="Arial"/>
                <w:sz w:val="24"/>
                <w:szCs w:val="24"/>
              </w:rPr>
            </w:pPr>
            <w:r w:rsidRPr="00D725CC">
              <w:rPr>
                <w:rFonts w:ascii="Arial" w:hAnsi="Arial" w:cs="Arial"/>
                <w:sz w:val="24"/>
                <w:szCs w:val="24"/>
              </w:rPr>
              <w:t>Prisoners</w:t>
            </w:r>
          </w:p>
        </w:tc>
        <w:tc>
          <w:tcPr>
            <w:tcW w:w="5005" w:type="dxa"/>
            <w:vAlign w:val="center"/>
          </w:tcPr>
          <w:p w14:paraId="428331B8" w14:textId="77777777" w:rsidR="00934AC9" w:rsidRPr="00D725CC" w:rsidRDefault="00934AC9" w:rsidP="008E634C">
            <w:pPr>
              <w:jc w:val="both"/>
              <w:rPr>
                <w:rFonts w:ascii="Arial" w:hAnsi="Arial" w:cs="Arial"/>
                <w:bCs/>
                <w:sz w:val="24"/>
                <w:szCs w:val="24"/>
              </w:rPr>
            </w:pPr>
            <w:proofErr w:type="spellStart"/>
            <w:r w:rsidRPr="00D725CC">
              <w:rPr>
                <w:rFonts w:ascii="Arial" w:hAnsi="Arial" w:cs="Arial"/>
                <w:bCs/>
                <w:sz w:val="24"/>
                <w:szCs w:val="24"/>
              </w:rPr>
              <w:t>upto</w:t>
            </w:r>
            <w:proofErr w:type="spellEnd"/>
            <w:r w:rsidRPr="00D725CC">
              <w:rPr>
                <w:rFonts w:ascii="Arial" w:hAnsi="Arial" w:cs="Arial"/>
                <w:bCs/>
                <w:sz w:val="24"/>
                <w:szCs w:val="24"/>
              </w:rPr>
              <w:t xml:space="preserve"> </w:t>
            </w:r>
            <w:proofErr w:type="gramStart"/>
            <w:r>
              <w:rPr>
                <w:rFonts w:ascii="Arial" w:hAnsi="Arial" w:cs="Arial"/>
                <w:bCs/>
                <w:sz w:val="24"/>
                <w:szCs w:val="24"/>
              </w:rPr>
              <w:t>ADE,ADC</w:t>
            </w:r>
            <w:proofErr w:type="gramEnd"/>
            <w:r w:rsidRPr="00D725CC">
              <w:rPr>
                <w:rFonts w:ascii="Arial" w:hAnsi="Arial" w:cs="Arial"/>
                <w:bCs/>
                <w:sz w:val="24"/>
                <w:szCs w:val="24"/>
              </w:rPr>
              <w:t xml:space="preserve"> / No age factor</w:t>
            </w:r>
          </w:p>
        </w:tc>
        <w:tc>
          <w:tcPr>
            <w:tcW w:w="3510" w:type="dxa"/>
            <w:vMerge w:val="restart"/>
            <w:vAlign w:val="center"/>
          </w:tcPr>
          <w:p w14:paraId="3E173590" w14:textId="77777777" w:rsidR="00934AC9" w:rsidRPr="00D725CC" w:rsidRDefault="00934AC9" w:rsidP="008E634C">
            <w:pPr>
              <w:jc w:val="center"/>
              <w:rPr>
                <w:rFonts w:ascii="Arial" w:hAnsi="Arial" w:cs="Arial"/>
                <w:bCs/>
                <w:sz w:val="24"/>
                <w:szCs w:val="24"/>
              </w:rPr>
            </w:pPr>
            <w:r>
              <w:rPr>
                <w:rFonts w:ascii="Arial" w:hAnsi="Arial" w:cs="Arial"/>
                <w:bCs/>
                <w:sz w:val="24"/>
                <w:szCs w:val="24"/>
              </w:rPr>
              <w:t xml:space="preserve">Full Fee Waiver </w:t>
            </w:r>
          </w:p>
        </w:tc>
      </w:tr>
      <w:tr w:rsidR="00934AC9" w:rsidRPr="00D725CC" w14:paraId="03B1FBBC" w14:textId="77777777" w:rsidTr="008E634C">
        <w:trPr>
          <w:jc w:val="center"/>
        </w:trPr>
        <w:tc>
          <w:tcPr>
            <w:tcW w:w="622" w:type="dxa"/>
            <w:vAlign w:val="center"/>
          </w:tcPr>
          <w:p w14:paraId="7F174A49" w14:textId="77777777" w:rsidR="00934AC9" w:rsidRPr="00D725CC" w:rsidRDefault="00934AC9" w:rsidP="008E634C">
            <w:pPr>
              <w:jc w:val="center"/>
              <w:rPr>
                <w:rFonts w:ascii="Arial" w:hAnsi="Arial" w:cs="Arial"/>
                <w:sz w:val="24"/>
                <w:szCs w:val="24"/>
              </w:rPr>
            </w:pPr>
            <w:r w:rsidRPr="00D725CC">
              <w:rPr>
                <w:rFonts w:ascii="Arial" w:hAnsi="Arial" w:cs="Arial"/>
                <w:sz w:val="24"/>
                <w:szCs w:val="24"/>
              </w:rPr>
              <w:t>e.</w:t>
            </w:r>
          </w:p>
        </w:tc>
        <w:tc>
          <w:tcPr>
            <w:tcW w:w="1700" w:type="dxa"/>
            <w:vAlign w:val="center"/>
          </w:tcPr>
          <w:p w14:paraId="3B89D8DE" w14:textId="77777777" w:rsidR="00934AC9" w:rsidRPr="00D725CC" w:rsidRDefault="00934AC9" w:rsidP="008E634C">
            <w:pPr>
              <w:rPr>
                <w:rFonts w:ascii="Arial" w:hAnsi="Arial" w:cs="Arial"/>
                <w:sz w:val="24"/>
                <w:szCs w:val="24"/>
              </w:rPr>
            </w:pPr>
            <w:r w:rsidRPr="00D725CC">
              <w:rPr>
                <w:rFonts w:ascii="Arial" w:hAnsi="Arial" w:cs="Arial"/>
                <w:sz w:val="24"/>
                <w:szCs w:val="24"/>
              </w:rPr>
              <w:t>Transgender</w:t>
            </w:r>
          </w:p>
        </w:tc>
        <w:tc>
          <w:tcPr>
            <w:tcW w:w="5005" w:type="dxa"/>
            <w:vAlign w:val="center"/>
          </w:tcPr>
          <w:p w14:paraId="32518A5A" w14:textId="77777777" w:rsidR="00934AC9" w:rsidRPr="00D725CC" w:rsidRDefault="00934AC9" w:rsidP="008E634C">
            <w:pPr>
              <w:jc w:val="both"/>
              <w:rPr>
                <w:rFonts w:ascii="Arial" w:hAnsi="Arial" w:cs="Arial"/>
                <w:bCs/>
                <w:sz w:val="24"/>
                <w:szCs w:val="24"/>
              </w:rPr>
            </w:pPr>
            <w:r w:rsidRPr="00D725CC">
              <w:rPr>
                <w:rFonts w:ascii="Arial" w:hAnsi="Arial" w:cs="Arial"/>
                <w:bCs/>
                <w:sz w:val="24"/>
                <w:szCs w:val="24"/>
              </w:rPr>
              <w:t>All level / No age factor</w:t>
            </w:r>
          </w:p>
        </w:tc>
        <w:tc>
          <w:tcPr>
            <w:tcW w:w="3510" w:type="dxa"/>
            <w:vMerge/>
            <w:vAlign w:val="center"/>
          </w:tcPr>
          <w:p w14:paraId="7D356008" w14:textId="77777777" w:rsidR="00934AC9" w:rsidRPr="00D725CC" w:rsidRDefault="00934AC9" w:rsidP="008E634C">
            <w:pPr>
              <w:jc w:val="center"/>
              <w:rPr>
                <w:rFonts w:ascii="Arial" w:hAnsi="Arial" w:cs="Arial"/>
                <w:bCs/>
                <w:sz w:val="24"/>
                <w:szCs w:val="24"/>
              </w:rPr>
            </w:pPr>
          </w:p>
        </w:tc>
      </w:tr>
    </w:tbl>
    <w:p w14:paraId="5E131344" w14:textId="77777777" w:rsidR="00934AC9" w:rsidRPr="00163E7C" w:rsidRDefault="00934AC9" w:rsidP="00934AC9">
      <w:pPr>
        <w:spacing w:after="0" w:line="240" w:lineRule="auto"/>
        <w:jc w:val="both"/>
        <w:rPr>
          <w:rFonts w:ascii="Arial" w:hAnsi="Arial" w:cs="Arial"/>
          <w:b/>
          <w:sz w:val="14"/>
          <w:szCs w:val="14"/>
          <w:u w:val="single"/>
        </w:rPr>
      </w:pPr>
    </w:p>
    <w:p w14:paraId="1CD70BD8" w14:textId="77777777" w:rsidR="00934AC9" w:rsidRDefault="00934AC9" w:rsidP="00934AC9">
      <w:pPr>
        <w:spacing w:after="0" w:line="240" w:lineRule="auto"/>
        <w:jc w:val="center"/>
        <w:rPr>
          <w:rFonts w:ascii="Arial" w:hAnsi="Arial" w:cs="Arial"/>
          <w:b/>
          <w:sz w:val="24"/>
          <w:szCs w:val="24"/>
          <w:u w:val="single"/>
        </w:rPr>
      </w:pPr>
    </w:p>
    <w:p w14:paraId="00EE25C7" w14:textId="77777777" w:rsidR="00934AC9" w:rsidRDefault="00934AC9" w:rsidP="00934AC9">
      <w:pPr>
        <w:spacing w:after="0" w:line="240" w:lineRule="auto"/>
        <w:jc w:val="center"/>
        <w:rPr>
          <w:rFonts w:ascii="Arial" w:hAnsi="Arial" w:cs="Arial"/>
          <w:b/>
          <w:sz w:val="24"/>
          <w:szCs w:val="24"/>
          <w:u w:val="single"/>
        </w:rPr>
      </w:pPr>
    </w:p>
    <w:p w14:paraId="4B2C01A2" w14:textId="77777777" w:rsidR="00934AC9" w:rsidRDefault="00934AC9" w:rsidP="00934AC9">
      <w:pPr>
        <w:spacing w:after="0" w:line="240" w:lineRule="auto"/>
        <w:jc w:val="center"/>
        <w:rPr>
          <w:rFonts w:ascii="Arial" w:hAnsi="Arial" w:cs="Arial"/>
          <w:b/>
          <w:sz w:val="24"/>
          <w:szCs w:val="24"/>
          <w:u w:val="single"/>
        </w:rPr>
      </w:pPr>
      <w:r w:rsidRPr="00D725CC">
        <w:rPr>
          <w:rFonts w:ascii="Arial" w:hAnsi="Arial" w:cs="Arial"/>
          <w:b/>
          <w:sz w:val="24"/>
          <w:szCs w:val="24"/>
          <w:u w:val="single"/>
        </w:rPr>
        <w:lastRenderedPageBreak/>
        <w:t>ELIGIBILITY</w:t>
      </w:r>
    </w:p>
    <w:p w14:paraId="7247827C" w14:textId="77777777" w:rsidR="00934AC9" w:rsidRPr="00163E7C" w:rsidRDefault="00934AC9" w:rsidP="00934AC9">
      <w:pPr>
        <w:spacing w:after="0" w:line="240" w:lineRule="auto"/>
        <w:jc w:val="center"/>
        <w:rPr>
          <w:rFonts w:ascii="Arial" w:hAnsi="Arial" w:cs="Arial"/>
          <w:b/>
          <w:sz w:val="14"/>
          <w:szCs w:val="14"/>
          <w:u w:val="single"/>
        </w:rPr>
      </w:pPr>
    </w:p>
    <w:p w14:paraId="3C65C429" w14:textId="77777777" w:rsidR="00934AC9" w:rsidRPr="00163E7C" w:rsidRDefault="00934AC9" w:rsidP="00934AC9">
      <w:pPr>
        <w:spacing w:after="0" w:line="360" w:lineRule="auto"/>
        <w:jc w:val="both"/>
        <w:rPr>
          <w:rFonts w:ascii="Arial" w:hAnsi="Arial" w:cs="Arial"/>
          <w:b/>
          <w:bCs/>
          <w:u w:val="single"/>
        </w:rPr>
      </w:pPr>
      <w:r w:rsidRPr="00163E7C">
        <w:rPr>
          <w:rFonts w:ascii="Arial" w:hAnsi="Arial" w:cs="Arial"/>
        </w:rPr>
        <w:tab/>
        <w:t xml:space="preserve">The Fresh and continuing students of AIOU belonging to </w:t>
      </w:r>
      <w:proofErr w:type="gramStart"/>
      <w:r w:rsidRPr="00163E7C">
        <w:rPr>
          <w:rFonts w:ascii="Arial" w:hAnsi="Arial" w:cs="Arial"/>
        </w:rPr>
        <w:t>aforementioned communities</w:t>
      </w:r>
      <w:proofErr w:type="gramEnd"/>
      <w:r w:rsidRPr="00163E7C">
        <w:rPr>
          <w:rFonts w:ascii="Arial" w:hAnsi="Arial" w:cs="Arial"/>
        </w:rPr>
        <w:t xml:space="preserve"> are eligible to apply.  </w:t>
      </w:r>
      <w:r w:rsidRPr="00163E7C">
        <w:rPr>
          <w:rFonts w:ascii="Arial" w:hAnsi="Arial" w:cs="Arial"/>
          <w:bCs/>
        </w:rPr>
        <w:t xml:space="preserve">These students will </w:t>
      </w:r>
      <w:r>
        <w:rPr>
          <w:rFonts w:ascii="Arial" w:hAnsi="Arial" w:cs="Arial"/>
          <w:bCs/>
        </w:rPr>
        <w:t xml:space="preserve">avail </w:t>
      </w:r>
      <w:r w:rsidRPr="00163E7C">
        <w:rPr>
          <w:rFonts w:ascii="Arial" w:hAnsi="Arial" w:cs="Arial"/>
          <w:bCs/>
        </w:rPr>
        <w:t>fee waiver</w:t>
      </w:r>
      <w:r>
        <w:rPr>
          <w:rFonts w:ascii="Arial" w:hAnsi="Arial" w:cs="Arial"/>
          <w:bCs/>
        </w:rPr>
        <w:t xml:space="preserve"> as mentioned against each.</w:t>
      </w:r>
      <w:r w:rsidRPr="00163E7C">
        <w:rPr>
          <w:rFonts w:ascii="Arial" w:hAnsi="Arial" w:cs="Arial"/>
          <w:bCs/>
        </w:rPr>
        <w:t xml:space="preserve">  In case of readmission / reappear workshop / examination</w:t>
      </w:r>
      <w:r>
        <w:rPr>
          <w:rFonts w:ascii="Arial" w:hAnsi="Arial" w:cs="Arial"/>
          <w:bCs/>
        </w:rPr>
        <w:t xml:space="preserve"> </w:t>
      </w:r>
      <w:r w:rsidRPr="00163E7C">
        <w:rPr>
          <w:rFonts w:ascii="Arial" w:hAnsi="Arial" w:cs="Arial"/>
          <w:bCs/>
        </w:rPr>
        <w:t>(to complete the program) the student shall pay the re-appear fee from his/her own pocket as per AIOU rules. The facility will be available within the prescribed period of a program. If student fails to complete his program within prescribed period</w:t>
      </w:r>
      <w:r>
        <w:rPr>
          <w:rFonts w:ascii="Arial" w:hAnsi="Arial" w:cs="Arial"/>
          <w:bCs/>
        </w:rPr>
        <w:t xml:space="preserve"> (</w:t>
      </w:r>
      <w:proofErr w:type="spellStart"/>
      <w:r>
        <w:rPr>
          <w:rFonts w:ascii="Arial" w:hAnsi="Arial" w:cs="Arial"/>
          <w:bCs/>
        </w:rPr>
        <w:t>i.e</w:t>
      </w:r>
      <w:proofErr w:type="spellEnd"/>
      <w:r>
        <w:rPr>
          <w:rFonts w:ascii="Arial" w:hAnsi="Arial" w:cs="Arial"/>
          <w:bCs/>
        </w:rPr>
        <w:t xml:space="preserve"> 2 year or 4 year)</w:t>
      </w:r>
      <w:r w:rsidRPr="00163E7C">
        <w:rPr>
          <w:rFonts w:ascii="Arial" w:hAnsi="Arial" w:cs="Arial"/>
          <w:bCs/>
        </w:rPr>
        <w:t xml:space="preserve"> the facility will</w:t>
      </w:r>
      <w:r>
        <w:rPr>
          <w:rFonts w:ascii="Arial" w:hAnsi="Arial" w:cs="Arial"/>
          <w:bCs/>
        </w:rPr>
        <w:t xml:space="preserve"> not</w:t>
      </w:r>
      <w:r w:rsidRPr="00163E7C">
        <w:rPr>
          <w:rFonts w:ascii="Arial" w:hAnsi="Arial" w:cs="Arial"/>
          <w:bCs/>
        </w:rPr>
        <w:t xml:space="preserve"> be </w:t>
      </w:r>
      <w:r>
        <w:rPr>
          <w:rFonts w:ascii="Arial" w:hAnsi="Arial" w:cs="Arial"/>
          <w:bCs/>
        </w:rPr>
        <w:t xml:space="preserve">provided thereafter. </w:t>
      </w:r>
    </w:p>
    <w:p w14:paraId="27232F24" w14:textId="77777777" w:rsidR="00934AC9" w:rsidRPr="00D725CC" w:rsidRDefault="00934AC9" w:rsidP="00934AC9">
      <w:pPr>
        <w:spacing w:after="0" w:line="240" w:lineRule="auto"/>
        <w:ind w:firstLine="720"/>
        <w:jc w:val="both"/>
        <w:rPr>
          <w:rFonts w:ascii="Arial" w:hAnsi="Arial" w:cs="Arial"/>
          <w:bCs/>
          <w:sz w:val="24"/>
          <w:szCs w:val="24"/>
        </w:rPr>
      </w:pPr>
    </w:p>
    <w:p w14:paraId="0BD42E2E" w14:textId="77777777" w:rsidR="00934AC9" w:rsidRPr="00D725CC" w:rsidRDefault="00934AC9" w:rsidP="00934AC9">
      <w:pPr>
        <w:spacing w:after="0" w:line="240" w:lineRule="auto"/>
        <w:jc w:val="center"/>
        <w:rPr>
          <w:rFonts w:ascii="Arial" w:hAnsi="Arial" w:cs="Arial"/>
          <w:b/>
          <w:bCs/>
          <w:sz w:val="24"/>
          <w:szCs w:val="24"/>
          <w:u w:val="single"/>
        </w:rPr>
      </w:pPr>
      <w:r w:rsidRPr="00D725CC">
        <w:rPr>
          <w:rFonts w:ascii="Arial" w:hAnsi="Arial" w:cs="Arial"/>
          <w:b/>
          <w:sz w:val="24"/>
          <w:szCs w:val="24"/>
          <w:u w:val="single"/>
        </w:rPr>
        <w:t>STANDARD OPERATING PROCEDURE</w:t>
      </w:r>
    </w:p>
    <w:p w14:paraId="65FC53BB" w14:textId="77777777" w:rsidR="00934AC9" w:rsidRPr="00D725CC" w:rsidRDefault="00934AC9" w:rsidP="00934AC9">
      <w:pPr>
        <w:spacing w:after="0" w:line="240" w:lineRule="auto"/>
        <w:ind w:firstLine="720"/>
        <w:jc w:val="both"/>
        <w:rPr>
          <w:rFonts w:ascii="Arial" w:hAnsi="Arial" w:cs="Arial"/>
          <w:bCs/>
          <w:sz w:val="24"/>
          <w:szCs w:val="24"/>
        </w:rPr>
      </w:pPr>
    </w:p>
    <w:p w14:paraId="1C250F8B"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t xml:space="preserve">All applications of students seeking fee concession in SSF-106 will be received in the concerned </w:t>
      </w:r>
      <w:proofErr w:type="gramStart"/>
      <w:r>
        <w:rPr>
          <w:rFonts w:ascii="Arial" w:hAnsi="Arial" w:cs="Arial"/>
          <w:sz w:val="24"/>
          <w:szCs w:val="24"/>
        </w:rPr>
        <w:t>Regional</w:t>
      </w:r>
      <w:proofErr w:type="gramEnd"/>
      <w:r>
        <w:rPr>
          <w:rFonts w:ascii="Arial" w:hAnsi="Arial" w:cs="Arial"/>
          <w:sz w:val="24"/>
          <w:szCs w:val="24"/>
        </w:rPr>
        <w:t xml:space="preserve"> office first time. Students are required to submit their applications to their respective regions. Submission of application is mandatory. </w:t>
      </w:r>
    </w:p>
    <w:p w14:paraId="54D1FC78"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t>No student(s) is allowed to submit his application directly to DSA or Director Admission. Such applications will not be entertained for fee concession and will be returned to students.</w:t>
      </w:r>
    </w:p>
    <w:p w14:paraId="16CF718C"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t xml:space="preserve">Fresh Students will be required to deposit admission and registration fee and attach copy of the same with their application forms while submitting their forms to concerned </w:t>
      </w:r>
      <w:proofErr w:type="gramStart"/>
      <w:r>
        <w:rPr>
          <w:rFonts w:ascii="Arial" w:hAnsi="Arial" w:cs="Arial"/>
          <w:sz w:val="24"/>
          <w:szCs w:val="24"/>
        </w:rPr>
        <w:t>Regional</w:t>
      </w:r>
      <w:proofErr w:type="gramEnd"/>
      <w:r>
        <w:rPr>
          <w:rFonts w:ascii="Arial" w:hAnsi="Arial" w:cs="Arial"/>
          <w:sz w:val="24"/>
          <w:szCs w:val="24"/>
        </w:rPr>
        <w:t xml:space="preserve"> office in the first semester of the </w:t>
      </w:r>
      <w:proofErr w:type="spellStart"/>
      <w:r>
        <w:rPr>
          <w:rFonts w:ascii="Arial" w:hAnsi="Arial" w:cs="Arial"/>
          <w:sz w:val="24"/>
          <w:szCs w:val="24"/>
        </w:rPr>
        <w:t>Progrmame</w:t>
      </w:r>
      <w:proofErr w:type="spellEnd"/>
      <w:r>
        <w:rPr>
          <w:rFonts w:ascii="Arial" w:hAnsi="Arial" w:cs="Arial"/>
          <w:sz w:val="24"/>
          <w:szCs w:val="24"/>
        </w:rPr>
        <w:t xml:space="preserve"> except </w:t>
      </w:r>
      <w:r w:rsidRPr="00E700EE">
        <w:rPr>
          <w:rFonts w:ascii="Arial" w:hAnsi="Arial" w:cs="Arial"/>
          <w:b/>
          <w:bCs/>
          <w:sz w:val="24"/>
          <w:szCs w:val="24"/>
        </w:rPr>
        <w:t xml:space="preserve">Prisoners </w:t>
      </w:r>
      <w:r>
        <w:rPr>
          <w:rFonts w:ascii="Arial" w:hAnsi="Arial" w:cs="Arial"/>
          <w:sz w:val="24"/>
          <w:szCs w:val="24"/>
        </w:rPr>
        <w:t xml:space="preserve">and </w:t>
      </w:r>
      <w:r w:rsidRPr="00E700EE">
        <w:rPr>
          <w:rFonts w:ascii="Arial" w:hAnsi="Arial" w:cs="Arial"/>
          <w:b/>
          <w:bCs/>
          <w:sz w:val="24"/>
          <w:szCs w:val="24"/>
        </w:rPr>
        <w:t xml:space="preserve">Transgenders </w:t>
      </w:r>
      <w:r>
        <w:rPr>
          <w:rFonts w:ascii="Arial" w:hAnsi="Arial" w:cs="Arial"/>
          <w:sz w:val="24"/>
          <w:szCs w:val="24"/>
        </w:rPr>
        <w:t>(</w:t>
      </w:r>
      <w:r w:rsidRPr="00E700EE">
        <w:rPr>
          <w:rFonts w:ascii="Arial" w:hAnsi="Arial" w:cs="Arial"/>
          <w:b/>
          <w:bCs/>
          <w:sz w:val="24"/>
          <w:szCs w:val="24"/>
        </w:rPr>
        <w:t>Full Fee Waiver</w:t>
      </w:r>
      <w:r>
        <w:rPr>
          <w:rFonts w:ascii="Arial" w:hAnsi="Arial" w:cs="Arial"/>
          <w:sz w:val="24"/>
          <w:szCs w:val="24"/>
        </w:rPr>
        <w:t xml:space="preserve">). </w:t>
      </w:r>
    </w:p>
    <w:p w14:paraId="2F43B531" w14:textId="77777777" w:rsidR="00934AC9" w:rsidRDefault="00934AC9" w:rsidP="00934AC9">
      <w:pPr>
        <w:pStyle w:val="ListParagraph"/>
        <w:numPr>
          <w:ilvl w:val="0"/>
          <w:numId w:val="2"/>
        </w:numPr>
        <w:spacing w:after="0" w:line="360" w:lineRule="auto"/>
        <w:jc w:val="both"/>
        <w:rPr>
          <w:rFonts w:ascii="Arial" w:hAnsi="Arial" w:cs="Arial"/>
          <w:sz w:val="24"/>
          <w:szCs w:val="24"/>
        </w:rPr>
      </w:pPr>
      <w:r w:rsidRPr="00D725CC">
        <w:rPr>
          <w:rFonts w:ascii="Arial" w:hAnsi="Arial" w:cs="Arial"/>
          <w:sz w:val="24"/>
          <w:szCs w:val="24"/>
        </w:rPr>
        <w:t>The disabled students will produce the disability certificate issued from the government hospital/District Health authorities</w:t>
      </w:r>
      <w:r>
        <w:rPr>
          <w:rFonts w:ascii="Arial" w:hAnsi="Arial" w:cs="Arial"/>
          <w:sz w:val="24"/>
          <w:szCs w:val="24"/>
        </w:rPr>
        <w:t xml:space="preserve"> showing the person fit for work under the disability (Completely Blind, </w:t>
      </w:r>
      <w:r w:rsidRPr="00D725CC">
        <w:rPr>
          <w:rFonts w:ascii="Arial" w:hAnsi="Arial" w:cs="Arial"/>
          <w:bCs/>
          <w:sz w:val="24"/>
          <w:szCs w:val="24"/>
        </w:rPr>
        <w:t xml:space="preserve">Physically Handicapped in case of major disability </w:t>
      </w:r>
      <w:proofErr w:type="gramStart"/>
      <w:r w:rsidRPr="00D725CC">
        <w:rPr>
          <w:rFonts w:ascii="Arial" w:hAnsi="Arial" w:cs="Arial"/>
          <w:bCs/>
          <w:sz w:val="24"/>
          <w:szCs w:val="24"/>
        </w:rPr>
        <w:t>i.e.</w:t>
      </w:r>
      <w:proofErr w:type="gramEnd"/>
      <w:r w:rsidRPr="00D725CC">
        <w:rPr>
          <w:rFonts w:ascii="Arial" w:hAnsi="Arial" w:cs="Arial"/>
          <w:bCs/>
          <w:sz w:val="24"/>
          <w:szCs w:val="24"/>
        </w:rPr>
        <w:t xml:space="preserve"> absence of any essential organ which is required to work</w:t>
      </w:r>
      <w:r>
        <w:rPr>
          <w:rFonts w:ascii="Arial" w:hAnsi="Arial" w:cs="Arial"/>
          <w:bCs/>
          <w:sz w:val="24"/>
          <w:szCs w:val="24"/>
        </w:rPr>
        <w:t>)</w:t>
      </w:r>
      <w:r w:rsidRPr="00D725CC">
        <w:rPr>
          <w:rFonts w:ascii="Arial" w:hAnsi="Arial" w:cs="Arial"/>
          <w:sz w:val="24"/>
          <w:szCs w:val="24"/>
        </w:rPr>
        <w:t xml:space="preserve">. </w:t>
      </w:r>
    </w:p>
    <w:p w14:paraId="538AEE85"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t xml:space="preserve">Application received from </w:t>
      </w:r>
      <w:proofErr w:type="gramStart"/>
      <w:r>
        <w:rPr>
          <w:rFonts w:ascii="Arial" w:hAnsi="Arial" w:cs="Arial"/>
          <w:sz w:val="24"/>
          <w:szCs w:val="24"/>
        </w:rPr>
        <w:t>disable</w:t>
      </w:r>
      <w:proofErr w:type="gramEnd"/>
      <w:r>
        <w:rPr>
          <w:rFonts w:ascii="Arial" w:hAnsi="Arial" w:cs="Arial"/>
          <w:sz w:val="24"/>
          <w:szCs w:val="24"/>
        </w:rPr>
        <w:t xml:space="preserve"> students, will be placed before RAC by Regional Head concerned. RAC will examine the nature of Disability of students and will recommend the case as per given </w:t>
      </w:r>
      <w:proofErr w:type="gramStart"/>
      <w:r>
        <w:rPr>
          <w:rFonts w:ascii="Arial" w:hAnsi="Arial" w:cs="Arial"/>
          <w:sz w:val="24"/>
          <w:szCs w:val="24"/>
        </w:rPr>
        <w:t>SOP’s</w:t>
      </w:r>
      <w:proofErr w:type="gramEnd"/>
      <w:r>
        <w:rPr>
          <w:rFonts w:ascii="Arial" w:hAnsi="Arial" w:cs="Arial"/>
          <w:sz w:val="24"/>
          <w:szCs w:val="24"/>
        </w:rPr>
        <w:t xml:space="preserve"> of the schemes SSF-106 and most deserving student will be given preference. </w:t>
      </w:r>
    </w:p>
    <w:p w14:paraId="13ED365E"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t xml:space="preserve">RD concerned will also provide system generated challan to students who have been given 50% fee concession, enabling them to deposit remaining fee in the bank. </w:t>
      </w:r>
    </w:p>
    <w:p w14:paraId="0E4B63A8"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t>Student is also required to provide copy of the same to Regional Office.</w:t>
      </w:r>
    </w:p>
    <w:p w14:paraId="7D3ADDA6"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lastRenderedPageBreak/>
        <w:t>Regional office will forward all cases complete in all respects along with a list to Director Admission. A copy of the same will also be sent to DSA</w:t>
      </w:r>
    </w:p>
    <w:p w14:paraId="56561D4B"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t xml:space="preserve">Director Admission will process the admissions of students. If any kind of deficiency in fee or documents is observed by Director Admission, the case will be returned to Regional Head concerned for meeting the deficiency. </w:t>
      </w:r>
    </w:p>
    <w:p w14:paraId="40AEA6FB"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t xml:space="preserve">Director Admission will complete admission of such students. Director ICT will provide the access to DSA to tally confirmed admission with already available list with him. </w:t>
      </w:r>
    </w:p>
    <w:p w14:paraId="0748B1C5"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t>DSA will place all such cases before Advisory Committee and committee will recommend the case for approval of Competent Authority.</w:t>
      </w:r>
    </w:p>
    <w:p w14:paraId="0AD88A18"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t xml:space="preserve">DSA after the approval of the Competent Authority will move the list of each schemes/ all schemes to Treasurer for onward process. </w:t>
      </w:r>
    </w:p>
    <w:p w14:paraId="30365EB0"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t xml:space="preserve">Once the student has been declared eligible for grant of fee concession in SSF-106, will not appear before the RAC in upcoming/remaining semesters for seeking fee concession. However, he/she will deposit his/her continuing admission form duly filled with desired courses to </w:t>
      </w:r>
      <w:proofErr w:type="gramStart"/>
      <w:r>
        <w:rPr>
          <w:rFonts w:ascii="Arial" w:hAnsi="Arial" w:cs="Arial"/>
          <w:sz w:val="24"/>
          <w:szCs w:val="24"/>
        </w:rPr>
        <w:t>Regional</w:t>
      </w:r>
      <w:proofErr w:type="gramEnd"/>
      <w:r>
        <w:rPr>
          <w:rFonts w:ascii="Arial" w:hAnsi="Arial" w:cs="Arial"/>
          <w:sz w:val="24"/>
          <w:szCs w:val="24"/>
        </w:rPr>
        <w:t xml:space="preserve"> office for further processing. </w:t>
      </w:r>
    </w:p>
    <w:p w14:paraId="30DB409C"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t>In such cases semester wise/</w:t>
      </w:r>
      <w:proofErr w:type="spellStart"/>
      <w:r>
        <w:rPr>
          <w:rFonts w:ascii="Arial" w:hAnsi="Arial" w:cs="Arial"/>
          <w:sz w:val="24"/>
          <w:szCs w:val="24"/>
        </w:rPr>
        <w:t>Programme</w:t>
      </w:r>
      <w:proofErr w:type="spellEnd"/>
      <w:r>
        <w:rPr>
          <w:rFonts w:ascii="Arial" w:hAnsi="Arial" w:cs="Arial"/>
          <w:sz w:val="24"/>
          <w:szCs w:val="24"/>
        </w:rPr>
        <w:t xml:space="preserve"> wise, record will be maintained by DSA and concerned Regional Head. RD will intimate the student through SMS to deposit his/her remaining fee for next semester and provide students a system generated challan, enabling them to deposit remaining fee well in time. </w:t>
      </w:r>
    </w:p>
    <w:p w14:paraId="664A5CC3" w14:textId="77777777" w:rsidR="00934AC9" w:rsidRDefault="00934AC9" w:rsidP="00934AC9">
      <w:pPr>
        <w:pStyle w:val="ListParagraph"/>
        <w:numPr>
          <w:ilvl w:val="0"/>
          <w:numId w:val="2"/>
        </w:numPr>
        <w:spacing w:after="0" w:line="360" w:lineRule="auto"/>
        <w:jc w:val="both"/>
        <w:rPr>
          <w:rFonts w:ascii="Arial" w:hAnsi="Arial" w:cs="Arial"/>
          <w:sz w:val="24"/>
          <w:szCs w:val="24"/>
        </w:rPr>
      </w:pPr>
      <w:r>
        <w:rPr>
          <w:rFonts w:ascii="Arial" w:hAnsi="Arial" w:cs="Arial"/>
          <w:sz w:val="24"/>
          <w:szCs w:val="24"/>
        </w:rPr>
        <w:t xml:space="preserve">RD will fix his stamp on each form, showing their identification as Financial Assistance forms. </w:t>
      </w:r>
    </w:p>
    <w:p w14:paraId="4DD5989B" w14:textId="77777777" w:rsidR="00934AC9" w:rsidRPr="009A1C82" w:rsidRDefault="00934AC9" w:rsidP="00934AC9">
      <w:pPr>
        <w:pStyle w:val="ListParagraph"/>
        <w:numPr>
          <w:ilvl w:val="0"/>
          <w:numId w:val="2"/>
        </w:numPr>
        <w:spacing w:after="0" w:line="360" w:lineRule="auto"/>
        <w:jc w:val="both"/>
        <w:rPr>
          <w:rFonts w:ascii="Arial" w:hAnsi="Arial" w:cs="Arial"/>
          <w:b/>
          <w:bCs/>
          <w:sz w:val="24"/>
          <w:szCs w:val="24"/>
        </w:rPr>
      </w:pPr>
      <w:r>
        <w:rPr>
          <w:rFonts w:ascii="Arial" w:hAnsi="Arial" w:cs="Arial"/>
          <w:sz w:val="24"/>
          <w:szCs w:val="24"/>
        </w:rPr>
        <w:t xml:space="preserve">Orphans </w:t>
      </w:r>
      <w:r w:rsidRPr="00D725CC">
        <w:rPr>
          <w:rFonts w:ascii="Arial" w:hAnsi="Arial" w:cs="Arial"/>
          <w:sz w:val="24"/>
          <w:szCs w:val="24"/>
        </w:rPr>
        <w:t>will produce the valid certificate justifying the reason and claim for the grant of scholarship issued by Chairman/Vice-Chairman of the area or Union Council along with death certificate</w:t>
      </w:r>
      <w:r>
        <w:rPr>
          <w:rFonts w:ascii="Arial" w:hAnsi="Arial" w:cs="Arial"/>
          <w:sz w:val="24"/>
          <w:szCs w:val="24"/>
        </w:rPr>
        <w:t xml:space="preserve"> of father.</w:t>
      </w:r>
    </w:p>
    <w:p w14:paraId="164C3E24" w14:textId="77777777" w:rsidR="00934AC9" w:rsidRPr="0005114B" w:rsidRDefault="00934AC9" w:rsidP="00934AC9">
      <w:pPr>
        <w:pStyle w:val="ListParagraph"/>
        <w:numPr>
          <w:ilvl w:val="0"/>
          <w:numId w:val="2"/>
        </w:numPr>
        <w:spacing w:after="0" w:line="360" w:lineRule="auto"/>
        <w:jc w:val="both"/>
        <w:rPr>
          <w:rFonts w:ascii="Arial" w:hAnsi="Arial" w:cs="Arial"/>
          <w:b/>
          <w:bCs/>
          <w:sz w:val="24"/>
          <w:szCs w:val="24"/>
        </w:rPr>
      </w:pPr>
      <w:r w:rsidRPr="00D725CC">
        <w:rPr>
          <w:rFonts w:ascii="Arial" w:hAnsi="Arial" w:cs="Arial"/>
          <w:sz w:val="24"/>
          <w:szCs w:val="24"/>
        </w:rPr>
        <w:t xml:space="preserve">Children of </w:t>
      </w:r>
      <w:proofErr w:type="spellStart"/>
      <w:r w:rsidRPr="00D725CC">
        <w:rPr>
          <w:rFonts w:ascii="Arial" w:hAnsi="Arial" w:cs="Arial"/>
          <w:sz w:val="24"/>
          <w:szCs w:val="24"/>
        </w:rPr>
        <w:t>Shuhda</w:t>
      </w:r>
      <w:proofErr w:type="spellEnd"/>
      <w:r w:rsidRPr="00D725CC">
        <w:rPr>
          <w:rFonts w:ascii="Arial" w:hAnsi="Arial" w:cs="Arial"/>
          <w:sz w:val="24"/>
          <w:szCs w:val="24"/>
        </w:rPr>
        <w:t xml:space="preserve"> </w:t>
      </w:r>
      <w:r>
        <w:rPr>
          <w:rFonts w:ascii="Arial" w:hAnsi="Arial" w:cs="Arial"/>
          <w:sz w:val="24"/>
          <w:szCs w:val="24"/>
        </w:rPr>
        <w:t>will also produce the valid certificate from</w:t>
      </w:r>
      <w:r w:rsidRPr="0029095A">
        <w:rPr>
          <w:rFonts w:ascii="Arial" w:hAnsi="Arial" w:cs="Arial"/>
          <w:sz w:val="24"/>
          <w:szCs w:val="24"/>
        </w:rPr>
        <w:t xml:space="preserve"> </w:t>
      </w:r>
      <w:r w:rsidRPr="00D725CC">
        <w:rPr>
          <w:rFonts w:ascii="Arial" w:hAnsi="Arial" w:cs="Arial"/>
          <w:sz w:val="24"/>
          <w:szCs w:val="24"/>
        </w:rPr>
        <w:t xml:space="preserve">Army Welfare Board or Concerned Police Authorities. </w:t>
      </w:r>
    </w:p>
    <w:p w14:paraId="05F897AA" w14:textId="77777777" w:rsidR="00934AC9" w:rsidRDefault="00934AC9" w:rsidP="00934AC9">
      <w:pPr>
        <w:pStyle w:val="ListParagraph"/>
        <w:numPr>
          <w:ilvl w:val="0"/>
          <w:numId w:val="2"/>
        </w:numPr>
        <w:spacing w:after="0" w:line="240" w:lineRule="auto"/>
        <w:jc w:val="both"/>
        <w:rPr>
          <w:rFonts w:ascii="Arial" w:hAnsi="Arial" w:cs="Arial"/>
          <w:bCs/>
          <w:sz w:val="24"/>
          <w:szCs w:val="24"/>
        </w:rPr>
      </w:pPr>
      <w:r w:rsidRPr="00D725CC">
        <w:rPr>
          <w:rFonts w:ascii="Arial" w:hAnsi="Arial" w:cs="Arial"/>
          <w:bCs/>
          <w:sz w:val="24"/>
          <w:szCs w:val="24"/>
        </w:rPr>
        <w:t>Regional Committee will strictly observe the eligibility criteria</w:t>
      </w:r>
      <w:r>
        <w:rPr>
          <w:rFonts w:ascii="Arial" w:hAnsi="Arial" w:cs="Arial"/>
          <w:bCs/>
          <w:sz w:val="24"/>
          <w:szCs w:val="24"/>
        </w:rPr>
        <w:t>.</w:t>
      </w:r>
    </w:p>
    <w:p w14:paraId="2CDF0B28" w14:textId="77777777" w:rsidR="00934AC9" w:rsidRDefault="00934AC9" w:rsidP="00934AC9">
      <w:pPr>
        <w:pStyle w:val="ListParagraph"/>
        <w:spacing w:after="0" w:line="240" w:lineRule="auto"/>
        <w:ind w:left="1080"/>
        <w:jc w:val="both"/>
        <w:rPr>
          <w:rFonts w:ascii="Arial" w:hAnsi="Arial" w:cs="Arial"/>
          <w:bCs/>
          <w:sz w:val="24"/>
          <w:szCs w:val="24"/>
        </w:rPr>
      </w:pPr>
    </w:p>
    <w:p w14:paraId="03BBD26E" w14:textId="77777777" w:rsidR="00934AC9" w:rsidRDefault="00934AC9" w:rsidP="00934AC9">
      <w:pPr>
        <w:pStyle w:val="ListParagraph"/>
        <w:numPr>
          <w:ilvl w:val="0"/>
          <w:numId w:val="2"/>
        </w:numPr>
        <w:spacing w:after="0" w:line="240" w:lineRule="auto"/>
        <w:jc w:val="both"/>
        <w:rPr>
          <w:rFonts w:ascii="Arial" w:hAnsi="Arial" w:cs="Arial"/>
          <w:bCs/>
          <w:sz w:val="24"/>
          <w:szCs w:val="24"/>
        </w:rPr>
      </w:pPr>
      <w:r w:rsidRPr="0005114B">
        <w:rPr>
          <w:rFonts w:ascii="Arial" w:hAnsi="Arial" w:cs="Arial"/>
          <w:bCs/>
          <w:sz w:val="24"/>
          <w:szCs w:val="24"/>
        </w:rPr>
        <w:lastRenderedPageBreak/>
        <w:t>As University has widely publicized the Financial Schemes. If a student has deposited his admission fee due to any reason, the paid fee will not be reimbursed to student/applicant in any case.</w:t>
      </w:r>
    </w:p>
    <w:p w14:paraId="578471B8" w14:textId="77777777" w:rsidR="00934AC9" w:rsidRPr="00CD201C" w:rsidRDefault="00934AC9" w:rsidP="00934AC9">
      <w:pPr>
        <w:pStyle w:val="ListParagraph"/>
        <w:rPr>
          <w:rFonts w:ascii="Arial" w:hAnsi="Arial" w:cs="Arial"/>
          <w:bCs/>
          <w:sz w:val="24"/>
          <w:szCs w:val="24"/>
        </w:rPr>
      </w:pPr>
    </w:p>
    <w:p w14:paraId="0F0B7CAF" w14:textId="77777777" w:rsidR="00934AC9" w:rsidRPr="0005114B" w:rsidRDefault="00934AC9" w:rsidP="00934AC9">
      <w:pPr>
        <w:pStyle w:val="ListParagraph"/>
        <w:numPr>
          <w:ilvl w:val="0"/>
          <w:numId w:val="2"/>
        </w:numPr>
        <w:spacing w:after="0" w:line="240" w:lineRule="auto"/>
        <w:jc w:val="both"/>
        <w:rPr>
          <w:rFonts w:ascii="Arial" w:hAnsi="Arial" w:cs="Arial"/>
          <w:bCs/>
          <w:sz w:val="24"/>
          <w:szCs w:val="24"/>
        </w:rPr>
      </w:pPr>
      <w:r w:rsidRPr="0005114B">
        <w:rPr>
          <w:rFonts w:ascii="Arial" w:hAnsi="Arial" w:cs="Arial"/>
          <w:bCs/>
          <w:sz w:val="24"/>
          <w:szCs w:val="24"/>
        </w:rPr>
        <w:t>The student can obtain scholarship/financial support from one scheme only in the semester.</w:t>
      </w:r>
    </w:p>
    <w:p w14:paraId="70BD6E8F" w14:textId="77777777" w:rsidR="00FC46D9" w:rsidRDefault="00FC46D9"/>
    <w:sectPr w:rsidR="00FC4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E0B4A"/>
    <w:multiLevelType w:val="hybridMultilevel"/>
    <w:tmpl w:val="867840A6"/>
    <w:lvl w:ilvl="0" w:tplc="90D606D0">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8E1B05"/>
    <w:multiLevelType w:val="hybridMultilevel"/>
    <w:tmpl w:val="2DFA34FA"/>
    <w:lvl w:ilvl="0" w:tplc="822E93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C9"/>
    <w:rsid w:val="00934AC9"/>
    <w:rsid w:val="00FC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A39C"/>
  <w15:chartTrackingRefBased/>
  <w15:docId w15:val="{3CC75449-B5CC-4BB5-AA4D-0A4FA3D5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AC9"/>
    <w:pPr>
      <w:spacing w:after="200" w:line="276" w:lineRule="auto"/>
      <w:ind w:left="720"/>
      <w:contextualSpacing/>
    </w:pPr>
  </w:style>
  <w:style w:type="table" w:styleId="TableGrid">
    <w:name w:val="Table Grid"/>
    <w:basedOn w:val="TableNormal"/>
    <w:uiPriority w:val="59"/>
    <w:rsid w:val="00934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Hasnain</dc:creator>
  <cp:keywords/>
  <dc:description/>
  <cp:lastModifiedBy>Muhammad Hasnain</cp:lastModifiedBy>
  <cp:revision>1</cp:revision>
  <dcterms:created xsi:type="dcterms:W3CDTF">2021-09-02T03:54:00Z</dcterms:created>
  <dcterms:modified xsi:type="dcterms:W3CDTF">2021-09-02T03:55:00Z</dcterms:modified>
</cp:coreProperties>
</file>